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2ACB6" w14:textId="1F130A3E" w:rsidR="009E29A3" w:rsidRDefault="008E255E" w:rsidP="00DF2EC9">
      <w:pPr>
        <w:jc w:val="center"/>
        <w:rPr>
          <w:b/>
          <w:color w:val="00B0F0"/>
          <w:sz w:val="36"/>
          <w:szCs w:val="36"/>
        </w:rPr>
      </w:pPr>
      <w:r w:rsidRPr="009B55A0">
        <w:rPr>
          <w:b/>
          <w:noProof/>
          <w:color w:val="00B0F0"/>
          <w:sz w:val="36"/>
          <w:szCs w:val="36"/>
          <w:lang w:eastAsia="fr-FR"/>
        </w:rPr>
        <w:drawing>
          <wp:anchor distT="0" distB="0" distL="114300" distR="114300" simplePos="0" relativeHeight="251660287" behindDoc="0" locked="0" layoutInCell="1" allowOverlap="1" wp14:anchorId="10C72338" wp14:editId="788CB098">
            <wp:simplePos x="0" y="0"/>
            <wp:positionH relativeFrom="margin">
              <wp:posOffset>3691255</wp:posOffset>
            </wp:positionH>
            <wp:positionV relativeFrom="margin">
              <wp:posOffset>8255</wp:posOffset>
            </wp:positionV>
            <wp:extent cx="2324735" cy="1306830"/>
            <wp:effectExtent l="0" t="0" r="0" b="7620"/>
            <wp:wrapSquare wrapText="bothSides"/>
            <wp:docPr id="1" name="Image 1" descr="Z:\02-FORMATION\3 - FOAD\1.MOOC Renovation Performante\08- Comm\Session Self Paced\1. Visuels\visuel mooc accue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2-FORMATION\3 - FOAD\1.MOOC Renovation Performante\08- Comm\Session Self Paced\1. Visuels\visuel mooc accueil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735" cy="130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EA4545" w14:textId="7BD443CF" w:rsidR="00257B2F" w:rsidRDefault="00F879AE" w:rsidP="00DF2EC9">
      <w:pPr>
        <w:jc w:val="center"/>
        <w:rPr>
          <w:b/>
          <w:color w:val="00B0F0"/>
          <w:sz w:val="36"/>
          <w:szCs w:val="36"/>
        </w:rPr>
      </w:pPr>
      <w:r w:rsidRPr="003068D3">
        <w:rPr>
          <w:b/>
          <w:noProof/>
          <w:color w:val="00B0F0"/>
          <w:sz w:val="36"/>
          <w:szCs w:val="36"/>
          <w:lang w:eastAsia="fr-FR"/>
        </w:rPr>
        <mc:AlternateContent>
          <mc:Choice Requires="wps">
            <w:drawing>
              <wp:anchor distT="45720" distB="45720" distL="114300" distR="114300" simplePos="0" relativeHeight="251659263" behindDoc="0" locked="0" layoutInCell="1" allowOverlap="1" wp14:anchorId="1237147F" wp14:editId="410A2166">
                <wp:simplePos x="0" y="0"/>
                <wp:positionH relativeFrom="margin">
                  <wp:posOffset>276225</wp:posOffset>
                </wp:positionH>
                <wp:positionV relativeFrom="paragraph">
                  <wp:posOffset>183515</wp:posOffset>
                </wp:positionV>
                <wp:extent cx="3093720" cy="41910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8BA42" w14:textId="7B3E057D" w:rsidR="00C47852" w:rsidRPr="009B55A0" w:rsidRDefault="00C47852" w:rsidP="00F31471">
                            <w:pPr>
                              <w:contextualSpacing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</w:pPr>
                            <w:r w:rsidRPr="009B55A0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Textes de présentation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7147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1.75pt;margin-top:14.45pt;width:243.6pt;height:33pt;z-index:25165926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77JAIAACIEAAAOAAAAZHJzL2Uyb0RvYy54bWysU01vGyEQvVfqf0Dc6/2I3cQrr6PUqatK&#10;6YeU9tIbC6wXFZgtYO+6v74D6zhWeqvKAQEzPN68eaxuR6PJQTqvwNa0mOWUSMtBKLur6fdv2zc3&#10;lPjArGAarKzpUXp6u379ajX0lSyhAy2kIwhifTX0Ne1C6Kss87yThvkZ9NJisAVnWMCt22XCsQHR&#10;jc7KPH+bDeBE74BL7/H0fgrSdcJvW8nDl7b1MhBdU+QW0uzS3MQ5W69YtXOs7xQ/0WD/wMIwZfHR&#10;M9Q9C4zsnfoLyijuwEMbZhxMBm2ruEw1YDVF/qKax471MtWC4vj+LJP/f7D88+GrI0rUtCyuKbHM&#10;YJN+YKuIkCTIMUhSRpGG3leY+9hjdhjfwYjNTgX7/gH4T08sbDpmd/LOORg6yQSSLOLN7OLqhOMj&#10;SDN8AoFvsX2ABDS2zkQFUROC6Nis47lByINwPLzKl1fXJYY4xubFsshTBzNWPd3unQ8fJBgSFzV1&#10;aICEzg4PPkQ2rHpKiY950EpsldZp43bNRjtyYGiWbRqpgBdp2pKhpstFuUjIFuL95COjAppZK1PT&#10;mzyOyV5RjfdWpJTAlJ7WyETbkzxRkUmbMDYjJkbNGhBHFMrBZFr8ZLjowP2mZEDD1tT/2jMnKdEf&#10;LYq9LObz6PC0mS+STO4y0lxGmOUIVdNAybTchPQrog4W7rAprUp6PTM5cUUjJhlPnyY6/XKfsp6/&#10;9voPAAAA//8DAFBLAwQUAAYACAAAACEAzTmVit4AAAAIAQAADwAAAGRycy9kb3ducmV2LnhtbEyP&#10;QU+DQBSE7yb+h80z8WLsYgulUJZGTTReW/sDHuwrkLJvCbst9N+7nvQ4mcnMN8VuNr240ug6ywpe&#10;FhEI4trqjhsFx++P5w0I55E19pZJwY0c7Mr7uwJzbSfe0/XgGxFK2OWooPV+yKV0dUsG3cIOxME7&#10;2dGgD3JspB5xCuWml8soWkuDHYeFFgd6b6k+Hy5Gwelrekqyqfr0x3Qfr9+wSyt7U+rxYX7dgvA0&#10;+78w/OIHdCgDU2UvrJ3oFcSrJCQVLDcZiOAnqygFUSnI4gxkWcj/B8ofAAAA//8DAFBLAQItABQA&#10;BgAIAAAAIQC2gziS/gAAAOEBAAATAAAAAAAAAAAAAAAAAAAAAABbQ29udGVudF9UeXBlc10ueG1s&#10;UEsBAi0AFAAGAAgAAAAhADj9If/WAAAAlAEAAAsAAAAAAAAAAAAAAAAALwEAAF9yZWxzLy5yZWxz&#10;UEsBAi0AFAAGAAgAAAAhAA6eDvskAgAAIgQAAA4AAAAAAAAAAAAAAAAALgIAAGRycy9lMm9Eb2Mu&#10;eG1sUEsBAi0AFAAGAAgAAAAhAM05lYreAAAACAEAAA8AAAAAAAAAAAAAAAAAfgQAAGRycy9kb3du&#10;cmV2LnhtbFBLBQYAAAAABAAEAPMAAACJBQAAAAA=&#10;" stroked="f">
                <v:textbox>
                  <w:txbxContent>
                    <w:p w14:paraId="0058BA42" w14:textId="7B3E057D" w:rsidR="00C47852" w:rsidRPr="009B55A0" w:rsidRDefault="00C47852" w:rsidP="00F31471">
                      <w:pPr>
                        <w:contextualSpacing/>
                        <w:jc w:val="center"/>
                        <w:rPr>
                          <w:rFonts w:ascii="Arial" w:hAnsi="Arial" w:cs="Arial"/>
                          <w:sz w:val="40"/>
                          <w:szCs w:val="40"/>
                        </w:rPr>
                      </w:pPr>
                      <w:r w:rsidRPr="009B55A0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Textes de présentation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461D6E" w14:textId="6AAFF844" w:rsidR="00257B2F" w:rsidRDefault="00257B2F" w:rsidP="00DF2EC9">
      <w:pPr>
        <w:jc w:val="center"/>
        <w:rPr>
          <w:b/>
          <w:color w:val="00B0F0"/>
          <w:sz w:val="36"/>
          <w:szCs w:val="36"/>
        </w:rPr>
      </w:pPr>
    </w:p>
    <w:p w14:paraId="6FA58307" w14:textId="77777777" w:rsidR="00620D9B" w:rsidRDefault="00620D9B" w:rsidP="00620D9B">
      <w:pPr>
        <w:rPr>
          <w:sz w:val="24"/>
          <w:szCs w:val="24"/>
        </w:rPr>
      </w:pPr>
    </w:p>
    <w:p w14:paraId="1AFD8974" w14:textId="27B273C6" w:rsidR="00B17D54" w:rsidRDefault="00620D9B" w:rsidP="00620D9B">
      <w:pPr>
        <w:rPr>
          <w:sz w:val="24"/>
          <w:szCs w:val="24"/>
        </w:rPr>
      </w:pPr>
      <w:r w:rsidRPr="00620D9B">
        <w:rPr>
          <w:sz w:val="24"/>
          <w:szCs w:val="24"/>
        </w:rPr>
        <w:t>Vous trouverez ci-dessous</w:t>
      </w:r>
      <w:r>
        <w:rPr>
          <w:sz w:val="24"/>
          <w:szCs w:val="24"/>
        </w:rPr>
        <w:t xml:space="preserve"> des propositions de textes pour </w:t>
      </w:r>
      <w:r w:rsidR="00B44D59">
        <w:rPr>
          <w:sz w:val="24"/>
          <w:szCs w:val="24"/>
        </w:rPr>
        <w:t>vos différents relais : envoi de mails, création d’un article sur votre site ou encore diffusion sur les réseaux sociaux.</w:t>
      </w:r>
    </w:p>
    <w:p w14:paraId="04104356" w14:textId="77777777" w:rsidR="008E255E" w:rsidRPr="00620D9B" w:rsidRDefault="008E255E" w:rsidP="00620D9B">
      <w:pPr>
        <w:rPr>
          <w:sz w:val="24"/>
          <w:szCs w:val="24"/>
        </w:rPr>
      </w:pPr>
    </w:p>
    <w:p w14:paraId="087DA643" w14:textId="4FD55846" w:rsidR="00620D9B" w:rsidRPr="008E255E" w:rsidRDefault="00620D9B" w:rsidP="00620D9B">
      <w:pPr>
        <w:rPr>
          <w:color w:val="33CCCC"/>
          <w:sz w:val="28"/>
          <w:szCs w:val="28"/>
        </w:rPr>
      </w:pPr>
      <w:r w:rsidRPr="008E255E">
        <w:rPr>
          <w:color w:val="33CCCC"/>
          <w:sz w:val="28"/>
          <w:szCs w:val="28"/>
        </w:rPr>
        <w:t>Textes types pour envoi de mails</w:t>
      </w:r>
    </w:p>
    <w:p w14:paraId="5E74A976" w14:textId="3B6D0E87" w:rsidR="00B17D54" w:rsidRDefault="009B55A0" w:rsidP="00620D9B">
      <w:pPr>
        <w:rPr>
          <w:sz w:val="24"/>
          <w:szCs w:val="24"/>
        </w:rPr>
      </w:pPr>
      <w:r>
        <w:rPr>
          <w:sz w:val="24"/>
          <w:szCs w:val="24"/>
        </w:rPr>
        <w:t xml:space="preserve">Objet : </w:t>
      </w:r>
      <w:r w:rsidR="005D2D20">
        <w:rPr>
          <w:sz w:val="24"/>
          <w:szCs w:val="24"/>
        </w:rPr>
        <w:t xml:space="preserve">Le </w:t>
      </w:r>
      <w:r>
        <w:rPr>
          <w:sz w:val="24"/>
          <w:szCs w:val="24"/>
        </w:rPr>
        <w:t xml:space="preserve">MOOC </w:t>
      </w:r>
      <w:r w:rsidR="005D2D20">
        <w:rPr>
          <w:sz w:val="24"/>
          <w:szCs w:val="24"/>
        </w:rPr>
        <w:t>« </w:t>
      </w:r>
      <w:r>
        <w:rPr>
          <w:sz w:val="24"/>
          <w:szCs w:val="24"/>
        </w:rPr>
        <w:t>Rénovation Performante</w:t>
      </w:r>
      <w:r w:rsidR="00F879AE">
        <w:rPr>
          <w:sz w:val="24"/>
          <w:szCs w:val="24"/>
        </w:rPr>
        <w:t xml:space="preserve"> </w:t>
      </w:r>
      <w:r w:rsidR="005657DB">
        <w:rPr>
          <w:sz w:val="24"/>
          <w:szCs w:val="24"/>
        </w:rPr>
        <w:t>-</w:t>
      </w:r>
      <w:r w:rsidR="00F879AE">
        <w:rPr>
          <w:sz w:val="24"/>
          <w:szCs w:val="24"/>
        </w:rPr>
        <w:t xml:space="preserve"> Les clefs de la réhabilitation énergétique</w:t>
      </w:r>
      <w:r w:rsidR="005D2D20">
        <w:rPr>
          <w:sz w:val="24"/>
          <w:szCs w:val="24"/>
        </w:rPr>
        <w:t> » fait peau neuve !</w:t>
      </w:r>
    </w:p>
    <w:p w14:paraId="043BAE04" w14:textId="45A676CC" w:rsidR="009B55A0" w:rsidRDefault="009B55A0" w:rsidP="009B55A0">
      <w:pPr>
        <w:rPr>
          <w:sz w:val="24"/>
          <w:szCs w:val="24"/>
        </w:rPr>
      </w:pPr>
      <w:r w:rsidRPr="009B55A0">
        <w:rPr>
          <w:sz w:val="24"/>
          <w:szCs w:val="24"/>
        </w:rPr>
        <w:t>Vous souhaitez co</w:t>
      </w:r>
      <w:r w:rsidR="005657DB">
        <w:rPr>
          <w:sz w:val="24"/>
          <w:szCs w:val="24"/>
        </w:rPr>
        <w:t>nnaitre</w:t>
      </w:r>
      <w:r w:rsidRPr="009B55A0">
        <w:rPr>
          <w:sz w:val="24"/>
          <w:szCs w:val="24"/>
        </w:rPr>
        <w:t xml:space="preserve"> les clés d’une rénovation énergétique ? Le MOOC Rénovation Performante est une formation en ligne gratuite, accessible à </w:t>
      </w:r>
      <w:r w:rsidR="005657DB">
        <w:rPr>
          <w:sz w:val="24"/>
          <w:szCs w:val="24"/>
        </w:rPr>
        <w:t xml:space="preserve">toutes et tous, et </w:t>
      </w:r>
      <w:r w:rsidR="00B33270">
        <w:rPr>
          <w:sz w:val="24"/>
          <w:szCs w:val="24"/>
        </w:rPr>
        <w:t xml:space="preserve">à </w:t>
      </w:r>
      <w:r w:rsidRPr="009B55A0">
        <w:rPr>
          <w:sz w:val="24"/>
          <w:szCs w:val="24"/>
        </w:rPr>
        <w:t xml:space="preserve">tout moment. </w:t>
      </w:r>
    </w:p>
    <w:p w14:paraId="44741708" w14:textId="279AE844" w:rsidR="009B55A0" w:rsidRPr="009B55A0" w:rsidRDefault="008E255E" w:rsidP="009B55A0">
      <w:pPr>
        <w:rPr>
          <w:sz w:val="24"/>
          <w:szCs w:val="24"/>
        </w:rPr>
      </w:pPr>
      <w:r>
        <w:rPr>
          <w:sz w:val="24"/>
          <w:szCs w:val="24"/>
        </w:rPr>
        <w:t>Conçu</w:t>
      </w:r>
      <w:r w:rsidR="009B55A0" w:rsidRPr="009B55A0">
        <w:rPr>
          <w:sz w:val="24"/>
          <w:szCs w:val="24"/>
        </w:rPr>
        <w:t xml:space="preserve"> pour les professionnels du bâtiment, </w:t>
      </w:r>
      <w:r>
        <w:rPr>
          <w:sz w:val="24"/>
          <w:szCs w:val="24"/>
        </w:rPr>
        <w:t xml:space="preserve">ce MOOC est </w:t>
      </w:r>
      <w:r w:rsidR="003C33B4">
        <w:rPr>
          <w:sz w:val="24"/>
          <w:szCs w:val="24"/>
        </w:rPr>
        <w:t>un premier pas essentiel</w:t>
      </w:r>
      <w:r w:rsidR="009B55A0" w:rsidRPr="009B55A0">
        <w:rPr>
          <w:sz w:val="24"/>
          <w:szCs w:val="24"/>
        </w:rPr>
        <w:t xml:space="preserve"> pour se former sur la réhabilitation énergétique des bâtiments. Découvrez les éléments techniques et </w:t>
      </w:r>
      <w:r w:rsidR="005657DB">
        <w:rPr>
          <w:sz w:val="24"/>
          <w:szCs w:val="24"/>
        </w:rPr>
        <w:t xml:space="preserve">méthodologiques </w:t>
      </w:r>
      <w:r w:rsidR="009B55A0" w:rsidRPr="009B55A0">
        <w:rPr>
          <w:sz w:val="24"/>
          <w:szCs w:val="24"/>
        </w:rPr>
        <w:t>de base que chacun doit connaître sur la rénovation performante.</w:t>
      </w:r>
      <w:r w:rsidR="005657DB">
        <w:rPr>
          <w:sz w:val="24"/>
          <w:szCs w:val="24"/>
        </w:rPr>
        <w:t xml:space="preserve"> </w:t>
      </w:r>
    </w:p>
    <w:p w14:paraId="34A4693F" w14:textId="36388F83" w:rsidR="009B55A0" w:rsidRDefault="009B55A0" w:rsidP="009B55A0">
      <w:pPr>
        <w:rPr>
          <w:sz w:val="24"/>
          <w:szCs w:val="24"/>
        </w:rPr>
      </w:pPr>
      <w:r w:rsidRPr="009B55A0">
        <w:rPr>
          <w:sz w:val="24"/>
          <w:szCs w:val="24"/>
        </w:rPr>
        <w:t>En 6 séances</w:t>
      </w:r>
      <w:r w:rsidR="005657DB">
        <w:rPr>
          <w:sz w:val="24"/>
          <w:szCs w:val="24"/>
        </w:rPr>
        <w:t xml:space="preserve"> et </w:t>
      </w:r>
      <w:r w:rsidR="005657DB" w:rsidRPr="009B55A0">
        <w:rPr>
          <w:sz w:val="24"/>
          <w:szCs w:val="24"/>
        </w:rPr>
        <w:t>à votre rythme</w:t>
      </w:r>
      <w:r w:rsidRPr="009B55A0">
        <w:rPr>
          <w:sz w:val="24"/>
          <w:szCs w:val="24"/>
        </w:rPr>
        <w:t>, explorez les bonnes pratiques, les solutions techniques et les stratégies adaptées à chaque projet. Vidéos, quiz</w:t>
      </w:r>
      <w:r w:rsidR="005657DB">
        <w:rPr>
          <w:sz w:val="24"/>
          <w:szCs w:val="24"/>
        </w:rPr>
        <w:t xml:space="preserve">, interview, études de cas… </w:t>
      </w:r>
      <w:r w:rsidRPr="009B55A0">
        <w:rPr>
          <w:sz w:val="24"/>
          <w:szCs w:val="24"/>
        </w:rPr>
        <w:t xml:space="preserve"> vous guideront tout au long de votre apprentissage.</w:t>
      </w:r>
    </w:p>
    <w:p w14:paraId="32E6570D" w14:textId="4C54790B" w:rsidR="00334A93" w:rsidRPr="00B63471" w:rsidRDefault="00334A93" w:rsidP="009B55A0">
      <w:pPr>
        <w:rPr>
          <w:sz w:val="28"/>
          <w:szCs w:val="24"/>
        </w:rPr>
      </w:pPr>
      <w:r w:rsidRPr="00B63471">
        <w:rPr>
          <w:sz w:val="24"/>
        </w:rPr>
        <w:t>Découvrez pourquoi plus de 43 000 personnes ont déjà choisi ce MOOC, avec un taux de satisfaction des participants de 98%!</w:t>
      </w:r>
    </w:p>
    <w:p w14:paraId="1C7C63B4" w14:textId="5E82F448" w:rsidR="005E47D4" w:rsidRPr="00611383" w:rsidRDefault="009B55A0" w:rsidP="00611383">
      <w:pPr>
        <w:rPr>
          <w:sz w:val="24"/>
          <w:szCs w:val="24"/>
        </w:rPr>
      </w:pPr>
      <w:r w:rsidRPr="009B55A0">
        <w:rPr>
          <w:rFonts w:ascii="Segoe UI Symbol" w:hAnsi="Segoe UI Symbol" w:cs="Segoe UI Symbol"/>
          <w:sz w:val="24"/>
          <w:szCs w:val="24"/>
        </w:rPr>
        <w:t>📌</w:t>
      </w:r>
      <w:r w:rsidRPr="009B55A0">
        <w:rPr>
          <w:sz w:val="24"/>
          <w:szCs w:val="24"/>
        </w:rPr>
        <w:t xml:space="preserve"> Inscriptions et accès libre : </w:t>
      </w:r>
      <w:hyperlink r:id="rId9" w:history="1">
        <w:r w:rsidR="00CE09D8" w:rsidRPr="004B660F">
          <w:rPr>
            <w:rStyle w:val="Lienhypertexte"/>
            <w:rFonts w:asciiTheme="minorHAnsi" w:hAnsiTheme="minorHAnsi"/>
            <w:sz w:val="24"/>
            <w:szCs w:val="24"/>
          </w:rPr>
          <w:t>https://www.asder.fr/formation/mooc-renovation-performante/</w:t>
        </w:r>
      </w:hyperlink>
      <w:r w:rsidR="00611383">
        <w:rPr>
          <w:sz w:val="24"/>
          <w:szCs w:val="24"/>
        </w:rPr>
        <w:br/>
      </w:r>
    </w:p>
    <w:p w14:paraId="2950DA9B" w14:textId="1DF25996" w:rsidR="005E47D4" w:rsidRPr="005E47D4" w:rsidRDefault="005E47D4" w:rsidP="005E47D4">
      <w:pPr>
        <w:spacing w:before="100" w:beforeAutospacing="1" w:after="100" w:afterAutospacing="1"/>
        <w:rPr>
          <w:rFonts w:cstheme="minorHAnsi"/>
          <w:sz w:val="28"/>
        </w:rPr>
      </w:pPr>
      <w:r w:rsidRPr="005E47D4">
        <w:rPr>
          <w:rFonts w:cstheme="minorHAnsi"/>
          <w:b/>
          <w:i/>
          <w:sz w:val="28"/>
        </w:rPr>
        <w:t xml:space="preserve">Webconférence : </w:t>
      </w:r>
      <w:r w:rsidR="00611383" w:rsidRPr="00611383">
        <w:rPr>
          <w:rFonts w:cstheme="minorHAnsi"/>
          <w:b/>
          <w:i/>
          <w:sz w:val="28"/>
        </w:rPr>
        <w:t>Mur ancien &amp; humidité : comprendre pour ne pas commettre d'erreurs</w:t>
      </w:r>
    </w:p>
    <w:p w14:paraId="3FEF9AE2" w14:textId="0502200C" w:rsidR="00611383" w:rsidRDefault="00611383" w:rsidP="00611383">
      <w:pPr>
        <w:spacing w:before="100" w:beforeAutospacing="1" w:after="100" w:afterAutospacing="1"/>
        <w:rPr>
          <w:rFonts w:cstheme="minorHAnsi"/>
          <w:sz w:val="24"/>
        </w:rPr>
      </w:pPr>
      <w:r w:rsidRPr="00611383">
        <w:rPr>
          <w:rFonts w:cstheme="minorHAnsi"/>
          <w:sz w:val="24"/>
        </w:rPr>
        <w:t>Comment rénover un mur ancien sans risquer désordres et pathologies liés à l’humidité ? Quels sont les bons réflexes pour concilier performance énergétique et respect des spécificités du bâti ancien ?</w:t>
      </w:r>
      <w:r>
        <w:rPr>
          <w:rFonts w:cstheme="minorHAnsi"/>
          <w:sz w:val="24"/>
        </w:rPr>
        <w:t xml:space="preserve"> </w:t>
      </w:r>
      <w:r w:rsidRPr="00611383">
        <w:rPr>
          <w:rFonts w:cstheme="minorHAnsi"/>
          <w:sz w:val="24"/>
        </w:rPr>
        <w:t>Samuel Courgey vous propose un tour d’horizon complet des enjeux liés à l’humidité dans les murs anciens</w:t>
      </w:r>
      <w:r>
        <w:rPr>
          <w:rFonts w:cstheme="minorHAnsi"/>
          <w:sz w:val="24"/>
        </w:rPr>
        <w:t> !</w:t>
      </w:r>
      <w:r>
        <w:rPr>
          <w:rFonts w:cstheme="minorHAnsi"/>
          <w:sz w:val="24"/>
        </w:rPr>
        <w:br/>
      </w:r>
      <w:r>
        <w:rPr>
          <w:rFonts w:cstheme="minorHAnsi"/>
          <w:sz w:val="24"/>
        </w:rPr>
        <w:br/>
      </w:r>
      <w:r w:rsidR="005E47D4" w:rsidRPr="00611383">
        <w:rPr>
          <w:rFonts w:cstheme="minorHAnsi"/>
          <w:b/>
          <w:sz w:val="24"/>
        </w:rPr>
        <w:t>L</w:t>
      </w:r>
      <w:r w:rsidRPr="00611383">
        <w:rPr>
          <w:rFonts w:cstheme="minorHAnsi"/>
          <w:b/>
          <w:sz w:val="24"/>
        </w:rPr>
        <w:t>ien d’inscription</w:t>
      </w:r>
      <w:r>
        <w:rPr>
          <w:rFonts w:cstheme="minorHAnsi"/>
          <w:sz w:val="24"/>
        </w:rPr>
        <w:t xml:space="preserve"> </w:t>
      </w:r>
      <w:r w:rsidR="005E47D4" w:rsidRPr="005E47D4">
        <w:rPr>
          <w:rFonts w:cstheme="minorHAnsi"/>
          <w:sz w:val="24"/>
        </w:rPr>
        <w:t>:</w:t>
      </w:r>
      <w:r>
        <w:t xml:space="preserve"> </w:t>
      </w:r>
      <w:hyperlink r:id="rId10" w:history="1">
        <w:r w:rsidRPr="00611383">
          <w:rPr>
            <w:rFonts w:cstheme="minorHAnsi"/>
            <w:sz w:val="24"/>
          </w:rPr>
          <w:t>https://www.asder.fr/nos-evenements/mur-ancien-et-humidite-comprendre-pour-ne-pas-commettre-derreurs/</w:t>
        </w:r>
      </w:hyperlink>
      <w:bookmarkStart w:id="0" w:name="_GoBack"/>
      <w:bookmarkEnd w:id="0"/>
    </w:p>
    <w:p w14:paraId="025D87C7" w14:textId="07BE2532" w:rsidR="00CE09D8" w:rsidRPr="006B01D0" w:rsidRDefault="00CE09D8" w:rsidP="00CE09D8">
      <w:pPr>
        <w:rPr>
          <w:color w:val="33CCCC"/>
          <w:sz w:val="28"/>
          <w:szCs w:val="28"/>
        </w:rPr>
      </w:pPr>
      <w:r w:rsidRPr="00CE09D8">
        <w:rPr>
          <w:color w:val="33CCCC"/>
          <w:sz w:val="28"/>
          <w:szCs w:val="28"/>
        </w:rPr>
        <w:lastRenderedPageBreak/>
        <w:t>Texte pour article sur votre site internet</w:t>
      </w:r>
    </w:p>
    <w:p w14:paraId="763D2201" w14:textId="49FFF2C1" w:rsidR="00CE09D8" w:rsidRPr="00CE09D8" w:rsidRDefault="00CE09D8" w:rsidP="00CE09D8">
      <w:pPr>
        <w:rPr>
          <w:b/>
          <w:sz w:val="28"/>
          <w:szCs w:val="24"/>
        </w:rPr>
      </w:pPr>
      <w:r w:rsidRPr="00CE09D8">
        <w:rPr>
          <w:b/>
          <w:sz w:val="28"/>
          <w:szCs w:val="24"/>
        </w:rPr>
        <w:t>Formez-vous avec le MOOC Rénovation performante</w:t>
      </w:r>
      <w:r w:rsidR="00506BA1">
        <w:rPr>
          <w:b/>
          <w:sz w:val="28"/>
          <w:szCs w:val="24"/>
        </w:rPr>
        <w:t xml:space="preserve"> – les clés de la réhabilitation performante</w:t>
      </w:r>
    </w:p>
    <w:p w14:paraId="14AFCDD6" w14:textId="592E8E4B" w:rsidR="00CE09D8" w:rsidRPr="00CE09D8" w:rsidRDefault="00CE09D8" w:rsidP="00CE09D8">
      <w:pPr>
        <w:rPr>
          <w:sz w:val="24"/>
          <w:szCs w:val="24"/>
        </w:rPr>
      </w:pPr>
      <w:r w:rsidRPr="00CE09D8">
        <w:rPr>
          <w:sz w:val="24"/>
          <w:szCs w:val="24"/>
        </w:rPr>
        <w:t>La formation gratuite en ligne destinée aux professionnels du bâtiment pour gagner en compétences sur la réhabilitation énergétique !</w:t>
      </w:r>
    </w:p>
    <w:p w14:paraId="2000B644" w14:textId="7D8FE56F" w:rsidR="00CE09D8" w:rsidRDefault="00CE09D8" w:rsidP="00CE09D8">
      <w:pPr>
        <w:rPr>
          <w:sz w:val="24"/>
          <w:szCs w:val="24"/>
        </w:rPr>
      </w:pPr>
      <w:r w:rsidRPr="00CE09D8">
        <w:rPr>
          <w:sz w:val="24"/>
          <w:szCs w:val="24"/>
        </w:rPr>
        <w:t xml:space="preserve">Véritable formation de référence dans le domaine de la réhabilitation énergétique, le MOOC Rénovation performante </w:t>
      </w:r>
      <w:r w:rsidR="00502F34">
        <w:rPr>
          <w:sz w:val="24"/>
          <w:szCs w:val="24"/>
        </w:rPr>
        <w:t>comptabilise</w:t>
      </w:r>
      <w:r w:rsidR="00506BA1">
        <w:rPr>
          <w:sz w:val="24"/>
          <w:szCs w:val="24"/>
        </w:rPr>
        <w:t xml:space="preserve"> </w:t>
      </w:r>
      <w:r w:rsidR="003C33B4" w:rsidRPr="00CE09D8">
        <w:rPr>
          <w:sz w:val="24"/>
          <w:szCs w:val="24"/>
        </w:rPr>
        <w:t>4</w:t>
      </w:r>
      <w:r w:rsidR="003C33B4">
        <w:rPr>
          <w:sz w:val="24"/>
          <w:szCs w:val="24"/>
        </w:rPr>
        <w:t>3</w:t>
      </w:r>
      <w:r w:rsidR="003C33B4" w:rsidRPr="00CE09D8">
        <w:rPr>
          <w:sz w:val="24"/>
          <w:szCs w:val="24"/>
        </w:rPr>
        <w:t xml:space="preserve"> 000 inscrits</w:t>
      </w:r>
      <w:r w:rsidR="003C33B4">
        <w:rPr>
          <w:sz w:val="24"/>
          <w:szCs w:val="24"/>
        </w:rPr>
        <w:t xml:space="preserve"> </w:t>
      </w:r>
      <w:r w:rsidR="00506BA1">
        <w:rPr>
          <w:sz w:val="24"/>
          <w:szCs w:val="24"/>
        </w:rPr>
        <w:t>depuis 2017</w:t>
      </w:r>
      <w:r w:rsidR="003C33B4">
        <w:rPr>
          <w:sz w:val="24"/>
          <w:szCs w:val="24"/>
        </w:rPr>
        <w:t>, avec un taux de satisfaction de 98%</w:t>
      </w:r>
      <w:r w:rsidRPr="00CE09D8">
        <w:rPr>
          <w:sz w:val="24"/>
          <w:szCs w:val="24"/>
        </w:rPr>
        <w:t>. Conçu pour les professionnels du bâtiment, ce MOOC est la porte d’entrée incontournable pour se former sur la réhabilitation énergétique des bâtiments</w:t>
      </w:r>
      <w:r>
        <w:rPr>
          <w:sz w:val="24"/>
          <w:szCs w:val="24"/>
        </w:rPr>
        <w:t>.</w:t>
      </w:r>
    </w:p>
    <w:p w14:paraId="5935F872" w14:textId="2A32FDEC" w:rsidR="00CE09D8" w:rsidRPr="00CE09D8" w:rsidRDefault="00CE09D8" w:rsidP="00CE09D8">
      <w:pPr>
        <w:rPr>
          <w:sz w:val="24"/>
          <w:szCs w:val="24"/>
        </w:rPr>
      </w:pPr>
      <w:r w:rsidRPr="00CE09D8">
        <w:rPr>
          <w:sz w:val="24"/>
          <w:szCs w:val="24"/>
        </w:rPr>
        <w:t>Les cours sont disponibles en continu, sur la plateforme «</w:t>
      </w:r>
      <w:r w:rsidR="00DC55C7">
        <w:rPr>
          <w:sz w:val="24"/>
          <w:szCs w:val="24"/>
        </w:rPr>
        <w:t xml:space="preserve"> </w:t>
      </w:r>
      <w:r w:rsidRPr="00CE09D8">
        <w:rPr>
          <w:sz w:val="24"/>
          <w:szCs w:val="24"/>
        </w:rPr>
        <w:t>MOOC Bâtiment Durable</w:t>
      </w:r>
      <w:r w:rsidR="00DC55C7">
        <w:rPr>
          <w:sz w:val="24"/>
          <w:szCs w:val="24"/>
        </w:rPr>
        <w:t xml:space="preserve"> </w:t>
      </w:r>
      <w:r w:rsidRPr="00CE09D8">
        <w:rPr>
          <w:sz w:val="24"/>
          <w:szCs w:val="24"/>
        </w:rPr>
        <w:t>» : https://www.mooc-batiment-durable.fr/fr/formations/renovation-performante-les-cles-de-la-rehabilitation-energetique/</w:t>
      </w:r>
    </w:p>
    <w:p w14:paraId="0BDE317E" w14:textId="671697ED" w:rsidR="00CE09D8" w:rsidRPr="00CE09D8" w:rsidRDefault="00CE09D8" w:rsidP="00CE09D8">
      <w:pPr>
        <w:rPr>
          <w:b/>
          <w:sz w:val="24"/>
          <w:szCs w:val="24"/>
        </w:rPr>
      </w:pPr>
      <w:r w:rsidRPr="00CE09D8">
        <w:rPr>
          <w:b/>
          <w:sz w:val="24"/>
          <w:szCs w:val="24"/>
        </w:rPr>
        <w:t>Une formation pour l’ensemble des professionnels du bâtiment... mais pas que !</w:t>
      </w:r>
    </w:p>
    <w:p w14:paraId="10CD7D3C" w14:textId="1E6F335A" w:rsidR="00CE09D8" w:rsidRPr="00CE09D8" w:rsidRDefault="00CE09D8" w:rsidP="00CE09D8">
      <w:pPr>
        <w:rPr>
          <w:sz w:val="24"/>
          <w:szCs w:val="24"/>
        </w:rPr>
      </w:pPr>
      <w:r w:rsidRPr="00CE09D8">
        <w:rPr>
          <w:sz w:val="24"/>
          <w:szCs w:val="24"/>
        </w:rPr>
        <w:t>Le contenu technique et le format du MOOC sont adaptés au rythme des professionnels du bâtiment (</w:t>
      </w:r>
      <w:r w:rsidR="00506BA1">
        <w:rPr>
          <w:sz w:val="24"/>
          <w:szCs w:val="24"/>
        </w:rPr>
        <w:t>artisans, entrepreneurs, architectes, maitres d’œuvre, pro de l’immobilier</w:t>
      </w:r>
      <w:r w:rsidRPr="00CE09D8">
        <w:rPr>
          <w:sz w:val="24"/>
          <w:szCs w:val="24"/>
        </w:rPr>
        <w:t xml:space="preserve">...). C’est un moyen pour </w:t>
      </w:r>
      <w:r w:rsidR="00506BA1">
        <w:rPr>
          <w:sz w:val="24"/>
          <w:szCs w:val="24"/>
        </w:rPr>
        <w:t>chacun</w:t>
      </w:r>
      <w:r w:rsidR="00506BA1" w:rsidRPr="00CE09D8">
        <w:rPr>
          <w:sz w:val="24"/>
          <w:szCs w:val="24"/>
        </w:rPr>
        <w:t xml:space="preserve"> </w:t>
      </w:r>
      <w:r w:rsidRPr="00CE09D8">
        <w:rPr>
          <w:sz w:val="24"/>
          <w:szCs w:val="24"/>
        </w:rPr>
        <w:t xml:space="preserve">de monter en compétence depuis </w:t>
      </w:r>
      <w:r w:rsidR="00506BA1">
        <w:rPr>
          <w:sz w:val="24"/>
          <w:szCs w:val="24"/>
        </w:rPr>
        <w:t>son</w:t>
      </w:r>
      <w:r w:rsidRPr="00CE09D8">
        <w:rPr>
          <w:sz w:val="24"/>
          <w:szCs w:val="24"/>
        </w:rPr>
        <w:t xml:space="preserve"> poste de travail et selon </w:t>
      </w:r>
      <w:r w:rsidR="00506BA1">
        <w:rPr>
          <w:sz w:val="24"/>
          <w:szCs w:val="24"/>
        </w:rPr>
        <w:t>sa</w:t>
      </w:r>
      <w:r w:rsidRPr="00CE09D8">
        <w:rPr>
          <w:sz w:val="24"/>
          <w:szCs w:val="24"/>
        </w:rPr>
        <w:t xml:space="preserve"> disponibilité. Avec pour enjeu de massifier la rénovation énergétique en France, ce MOOC est également ouvert aux </w:t>
      </w:r>
      <w:r w:rsidR="00506BA1">
        <w:rPr>
          <w:sz w:val="24"/>
          <w:szCs w:val="24"/>
        </w:rPr>
        <w:t xml:space="preserve">professeurs et formateurs, voire aux </w:t>
      </w:r>
      <w:r w:rsidRPr="00CE09D8">
        <w:rPr>
          <w:sz w:val="24"/>
          <w:szCs w:val="24"/>
        </w:rPr>
        <w:t>particuliers curieux d’en savoir plus sur les enjeux et mises en œuvre d’une rénovation performante.</w:t>
      </w:r>
    </w:p>
    <w:p w14:paraId="364A2450" w14:textId="77777777" w:rsidR="00CE09D8" w:rsidRPr="00CE09D8" w:rsidRDefault="00CE09D8" w:rsidP="00CE09D8">
      <w:pPr>
        <w:rPr>
          <w:b/>
          <w:sz w:val="24"/>
          <w:szCs w:val="24"/>
        </w:rPr>
      </w:pPr>
      <w:r w:rsidRPr="00CE09D8">
        <w:rPr>
          <w:b/>
          <w:sz w:val="24"/>
          <w:szCs w:val="24"/>
        </w:rPr>
        <w:t xml:space="preserve">Les clés de la réhabilitation énergétique </w:t>
      </w:r>
    </w:p>
    <w:p w14:paraId="2F17C5A3" w14:textId="77777777" w:rsidR="00CE09D8" w:rsidRDefault="00CE09D8" w:rsidP="00CE09D8">
      <w:pPr>
        <w:rPr>
          <w:sz w:val="24"/>
          <w:szCs w:val="24"/>
        </w:rPr>
      </w:pPr>
      <w:r w:rsidRPr="00CE09D8">
        <w:rPr>
          <w:sz w:val="24"/>
          <w:szCs w:val="24"/>
        </w:rPr>
        <w:t>Cette formation apporte, sous forme de cours filmés, interviews, études de cas, des repères sur les fondamentaux de l’isolation, l’étanchéité à l’air, les systèmes de ventilation et de chauffage, l’accompagnement de projet, etc. Elle traite aussi de l’évolution des métiers et des bénéfices d’un engagement professionnel dans la rénovation performante.</w:t>
      </w:r>
    </w:p>
    <w:p w14:paraId="3756A74B" w14:textId="3E05D74E" w:rsidR="00CE09D8" w:rsidRPr="00CE09D8" w:rsidRDefault="00CE09D8" w:rsidP="00CE09D8">
      <w:pPr>
        <w:rPr>
          <w:b/>
          <w:sz w:val="24"/>
          <w:szCs w:val="24"/>
        </w:rPr>
      </w:pPr>
      <w:r w:rsidRPr="00CE09D8">
        <w:rPr>
          <w:b/>
          <w:sz w:val="24"/>
          <w:szCs w:val="24"/>
        </w:rPr>
        <w:t>Comment ça fonctionne ?</w:t>
      </w:r>
    </w:p>
    <w:p w14:paraId="125CB55A" w14:textId="77777777" w:rsidR="00CE09D8" w:rsidRPr="00CE09D8" w:rsidRDefault="00CE09D8" w:rsidP="00CE09D8">
      <w:pPr>
        <w:rPr>
          <w:sz w:val="24"/>
          <w:szCs w:val="24"/>
        </w:rPr>
      </w:pPr>
      <w:r w:rsidRPr="00CE09D8">
        <w:rPr>
          <w:sz w:val="24"/>
          <w:szCs w:val="24"/>
        </w:rPr>
        <w:t>Le MOOC est une formation gratuite et en ligne, l’inscription se fait en quelques clics sur la plateforme mooc-batiment-durable.fr. Les inscrits peuvent ensuite accéder librement et à leur rythme aux 6 séances de cours.</w:t>
      </w:r>
    </w:p>
    <w:p w14:paraId="54AC2E19" w14:textId="77777777" w:rsidR="00611383" w:rsidRPr="005E47D4" w:rsidRDefault="00611383" w:rsidP="00611383">
      <w:pPr>
        <w:spacing w:before="100" w:beforeAutospacing="1" w:after="100" w:afterAutospacing="1"/>
        <w:rPr>
          <w:rFonts w:cstheme="minorHAnsi"/>
          <w:sz w:val="28"/>
        </w:rPr>
      </w:pPr>
      <w:r w:rsidRPr="005E47D4">
        <w:rPr>
          <w:rFonts w:cstheme="minorHAnsi"/>
          <w:b/>
          <w:i/>
          <w:sz w:val="28"/>
        </w:rPr>
        <w:t xml:space="preserve">Webconférence : </w:t>
      </w:r>
      <w:r w:rsidRPr="00611383">
        <w:rPr>
          <w:rFonts w:cstheme="minorHAnsi"/>
          <w:b/>
          <w:i/>
          <w:sz w:val="28"/>
        </w:rPr>
        <w:t>Mur ancien &amp; humidité : comprendre pour ne pas commettre d'erreurs</w:t>
      </w:r>
    </w:p>
    <w:p w14:paraId="6C7161F4" w14:textId="546CBF8F" w:rsidR="00611383" w:rsidRDefault="00611383" w:rsidP="00611383">
      <w:pPr>
        <w:spacing w:before="100" w:beforeAutospacing="1" w:after="100" w:afterAutospacing="1"/>
        <w:rPr>
          <w:rFonts w:cstheme="minorHAnsi"/>
          <w:sz w:val="24"/>
        </w:rPr>
      </w:pPr>
      <w:r w:rsidRPr="00611383">
        <w:rPr>
          <w:rFonts w:cstheme="minorHAnsi"/>
          <w:sz w:val="24"/>
        </w:rPr>
        <w:t>Comment rénover un mur ancien sans risquer désordres et pathologies liés à l’humidité ? Quels sont les bons réflexes pour concilier performance énergétique et respect des spécificités du bâti ancien ?</w:t>
      </w:r>
      <w:r>
        <w:rPr>
          <w:rFonts w:cstheme="minorHAnsi"/>
          <w:sz w:val="24"/>
        </w:rPr>
        <w:t xml:space="preserve"> </w:t>
      </w:r>
      <w:r w:rsidRPr="00611383">
        <w:rPr>
          <w:rFonts w:cstheme="minorHAnsi"/>
          <w:sz w:val="24"/>
        </w:rPr>
        <w:t>Samuel Courgey vous propose un tour d’horizon complet des enjeux liés à l’humidité dans les murs anciens</w:t>
      </w:r>
      <w:r>
        <w:rPr>
          <w:rFonts w:cstheme="minorHAnsi"/>
          <w:sz w:val="24"/>
        </w:rPr>
        <w:t> !</w:t>
      </w:r>
      <w:r>
        <w:rPr>
          <w:rFonts w:cstheme="minorHAnsi"/>
          <w:sz w:val="24"/>
        </w:rPr>
        <w:br/>
      </w:r>
      <w:r>
        <w:rPr>
          <w:rFonts w:cstheme="minorHAnsi"/>
          <w:sz w:val="24"/>
        </w:rPr>
        <w:br/>
      </w:r>
      <w:r w:rsidRPr="005E47D4">
        <w:rPr>
          <w:rFonts w:cstheme="minorHAnsi"/>
          <w:sz w:val="24"/>
        </w:rPr>
        <w:lastRenderedPageBreak/>
        <w:t>L</w:t>
      </w:r>
      <w:r>
        <w:rPr>
          <w:rFonts w:cstheme="minorHAnsi"/>
          <w:sz w:val="24"/>
        </w:rPr>
        <w:t xml:space="preserve">ien d’inscription </w:t>
      </w:r>
      <w:r w:rsidRPr="005E47D4">
        <w:rPr>
          <w:rFonts w:cstheme="minorHAnsi"/>
          <w:sz w:val="24"/>
        </w:rPr>
        <w:t>:</w:t>
      </w:r>
      <w:r>
        <w:t xml:space="preserve"> </w:t>
      </w:r>
      <w:hyperlink r:id="rId11" w:history="1">
        <w:r w:rsidRPr="00611383">
          <w:rPr>
            <w:rFonts w:cstheme="minorHAnsi"/>
            <w:sz w:val="24"/>
          </w:rPr>
          <w:t>https://www.asder.fr/nos-evenements/mur-ancien-et-humidite-comprendre-pour-ne-pas-commettre-derreurs/</w:t>
        </w:r>
      </w:hyperlink>
    </w:p>
    <w:p w14:paraId="4311B4D4" w14:textId="77777777" w:rsidR="008369F7" w:rsidRPr="008369F7" w:rsidRDefault="008369F7" w:rsidP="00620D9B">
      <w:pPr>
        <w:rPr>
          <w:sz w:val="24"/>
          <w:szCs w:val="24"/>
        </w:rPr>
      </w:pPr>
    </w:p>
    <w:p w14:paraId="09AD4A84" w14:textId="623A8AB5" w:rsidR="00C27573" w:rsidRPr="008E255E" w:rsidRDefault="008369F7" w:rsidP="008E255E">
      <w:pPr>
        <w:rPr>
          <w:color w:val="33CCCC"/>
          <w:sz w:val="28"/>
          <w:szCs w:val="28"/>
        </w:rPr>
      </w:pPr>
      <w:r w:rsidRPr="008E255E">
        <w:rPr>
          <w:color w:val="33CCCC"/>
          <w:sz w:val="28"/>
          <w:szCs w:val="28"/>
        </w:rPr>
        <w:t xml:space="preserve">Texte pour </w:t>
      </w:r>
      <w:r w:rsidR="008E255E" w:rsidRPr="008E255E">
        <w:rPr>
          <w:color w:val="33CCCC"/>
          <w:sz w:val="28"/>
          <w:szCs w:val="28"/>
        </w:rPr>
        <w:t>des posts réseaux sociaux</w:t>
      </w:r>
    </w:p>
    <w:p w14:paraId="66BF65B3" w14:textId="5AC79FD9" w:rsidR="008E255E" w:rsidRPr="008E255E" w:rsidRDefault="008E255E" w:rsidP="008E255E">
      <w:pPr>
        <w:rPr>
          <w:sz w:val="24"/>
          <w:szCs w:val="24"/>
        </w:rPr>
      </w:pPr>
      <w:r w:rsidRPr="008E255E">
        <w:rPr>
          <w:rFonts w:ascii="Segoe UI Symbol" w:hAnsi="Segoe UI Symbol" w:cs="Segoe UI Symbol"/>
          <w:sz w:val="24"/>
          <w:szCs w:val="24"/>
        </w:rPr>
        <w:t>🎯</w:t>
      </w:r>
      <w:r w:rsidRPr="008E255E">
        <w:rPr>
          <w:sz w:val="24"/>
          <w:szCs w:val="24"/>
        </w:rPr>
        <w:t xml:space="preserve"> Vous souhaitez monter en compétences sur la rénovation </w:t>
      </w:r>
      <w:r w:rsidR="00506BA1">
        <w:rPr>
          <w:sz w:val="24"/>
          <w:szCs w:val="24"/>
        </w:rPr>
        <w:t xml:space="preserve">énergétique </w:t>
      </w:r>
      <w:r w:rsidRPr="008E255E">
        <w:rPr>
          <w:sz w:val="24"/>
          <w:szCs w:val="24"/>
        </w:rPr>
        <w:t xml:space="preserve">? </w:t>
      </w:r>
    </w:p>
    <w:p w14:paraId="57AD6489" w14:textId="1461DB2C" w:rsidR="008E255E" w:rsidRPr="008E255E" w:rsidRDefault="008E255E" w:rsidP="008E255E">
      <w:pPr>
        <w:rPr>
          <w:sz w:val="24"/>
          <w:szCs w:val="24"/>
        </w:rPr>
      </w:pPr>
      <w:r w:rsidRPr="008E255E">
        <w:rPr>
          <w:sz w:val="24"/>
          <w:szCs w:val="24"/>
        </w:rPr>
        <w:t xml:space="preserve">Le MOOC Rénovation performante est la porte d'entrée </w:t>
      </w:r>
      <w:r w:rsidR="003C33B4">
        <w:rPr>
          <w:sz w:val="24"/>
          <w:szCs w:val="24"/>
        </w:rPr>
        <w:t>pertinente</w:t>
      </w:r>
      <w:r w:rsidR="003C33B4" w:rsidRPr="008E255E">
        <w:rPr>
          <w:sz w:val="24"/>
          <w:szCs w:val="24"/>
        </w:rPr>
        <w:t xml:space="preserve"> </w:t>
      </w:r>
      <w:r w:rsidRPr="008E255E">
        <w:rPr>
          <w:sz w:val="24"/>
          <w:szCs w:val="24"/>
        </w:rPr>
        <w:t xml:space="preserve">pour se former à la réhabilitation énergétique ! </w:t>
      </w:r>
    </w:p>
    <w:p w14:paraId="31F6B3D0" w14:textId="65918D86" w:rsidR="008E255E" w:rsidRPr="008E255E" w:rsidRDefault="008E255E" w:rsidP="008E255E">
      <w:pPr>
        <w:rPr>
          <w:sz w:val="24"/>
          <w:szCs w:val="24"/>
        </w:rPr>
      </w:pPr>
      <w:r w:rsidRPr="008E255E">
        <w:rPr>
          <w:rFonts w:ascii="Segoe UI Symbol" w:hAnsi="Segoe UI Symbol" w:cs="Segoe UI Symbol"/>
          <w:sz w:val="24"/>
          <w:szCs w:val="24"/>
        </w:rPr>
        <w:t>📚</w:t>
      </w:r>
      <w:r w:rsidRPr="008E255E">
        <w:rPr>
          <w:sz w:val="24"/>
          <w:szCs w:val="24"/>
        </w:rPr>
        <w:t xml:space="preserve"> Les cours, accessibles en ligne et gratuits, sont disponibles à n’importe quel</w:t>
      </w:r>
      <w:r w:rsidR="00506BA1">
        <w:rPr>
          <w:sz w:val="24"/>
          <w:szCs w:val="24"/>
        </w:rPr>
        <w:t>le</w:t>
      </w:r>
      <w:r w:rsidRPr="008E255E">
        <w:rPr>
          <w:sz w:val="24"/>
          <w:szCs w:val="24"/>
        </w:rPr>
        <w:t xml:space="preserve"> période de l’année ! Avancez à votre rythme dans la formation à la réhabilitation énergétique des bâtiments. </w:t>
      </w:r>
    </w:p>
    <w:p w14:paraId="605CF672" w14:textId="7075A00F" w:rsidR="008E255E" w:rsidRPr="008E255E" w:rsidRDefault="008E255E" w:rsidP="008E255E">
      <w:pPr>
        <w:rPr>
          <w:sz w:val="24"/>
          <w:szCs w:val="24"/>
        </w:rPr>
      </w:pPr>
      <w:r w:rsidRPr="008E255E">
        <w:rPr>
          <w:rFonts w:ascii="Segoe UI Symbol" w:hAnsi="Segoe UI Symbol" w:cs="Segoe UI Symbol"/>
          <w:sz w:val="24"/>
          <w:szCs w:val="24"/>
        </w:rPr>
        <w:t>👷</w:t>
      </w:r>
      <w:r w:rsidRPr="008E255E">
        <w:rPr>
          <w:sz w:val="24"/>
          <w:szCs w:val="24"/>
        </w:rPr>
        <w:t xml:space="preserve"> À destination des professionnels du bâtiments (conception, mise en œuvre, immobilier...) et à tous ceux qui s'intéressent à la rénovation énergétique !</w:t>
      </w:r>
    </w:p>
    <w:p w14:paraId="0D20B9BC" w14:textId="65BE7065" w:rsidR="006B01D0" w:rsidRDefault="008E255E" w:rsidP="00620D9B">
      <w:pPr>
        <w:rPr>
          <w:sz w:val="24"/>
          <w:szCs w:val="24"/>
        </w:rPr>
      </w:pPr>
      <w:r w:rsidRPr="008E255E">
        <w:rPr>
          <w:rFonts w:ascii="Segoe UI Symbol" w:hAnsi="Segoe UI Symbol" w:cs="Segoe UI Symbol"/>
          <w:sz w:val="24"/>
          <w:szCs w:val="24"/>
        </w:rPr>
        <w:t>👉</w:t>
      </w:r>
      <w:r w:rsidRPr="008E255E">
        <w:rPr>
          <w:sz w:val="24"/>
          <w:szCs w:val="24"/>
        </w:rPr>
        <w:t xml:space="preserve"> Accédez dès maintenant aux cours : </w:t>
      </w:r>
      <w:hyperlink r:id="rId12" w:history="1">
        <w:r w:rsidR="006B01D0" w:rsidRPr="00810A6E">
          <w:rPr>
            <w:rStyle w:val="Lienhypertexte"/>
            <w:rFonts w:asciiTheme="minorHAnsi" w:hAnsiTheme="minorHAnsi"/>
            <w:sz w:val="24"/>
            <w:szCs w:val="24"/>
          </w:rPr>
          <w:t>https://www.asder.fr/formation/mooc-renovation-performante/</w:t>
        </w:r>
      </w:hyperlink>
    </w:p>
    <w:p w14:paraId="54C7BB8F" w14:textId="77777777" w:rsidR="00611383" w:rsidRPr="005E47D4" w:rsidRDefault="00611383" w:rsidP="00611383">
      <w:pPr>
        <w:spacing w:before="100" w:beforeAutospacing="1" w:after="100" w:afterAutospacing="1"/>
        <w:rPr>
          <w:rFonts w:cstheme="minorHAnsi"/>
          <w:sz w:val="28"/>
        </w:rPr>
      </w:pPr>
      <w:r w:rsidRPr="005E47D4">
        <w:rPr>
          <w:rFonts w:cstheme="minorHAnsi"/>
          <w:b/>
          <w:i/>
          <w:sz w:val="28"/>
        </w:rPr>
        <w:t xml:space="preserve">Webconférence : </w:t>
      </w:r>
      <w:r w:rsidRPr="00611383">
        <w:rPr>
          <w:rFonts w:cstheme="minorHAnsi"/>
          <w:b/>
          <w:i/>
          <w:sz w:val="28"/>
        </w:rPr>
        <w:t>Mur ancien &amp; humidité : comprendre pour ne pas commettre d'erreurs</w:t>
      </w:r>
    </w:p>
    <w:p w14:paraId="0D7348C6" w14:textId="3225B769" w:rsidR="00611383" w:rsidRDefault="00611383" w:rsidP="00611383">
      <w:pPr>
        <w:spacing w:before="100" w:beforeAutospacing="1" w:after="100" w:afterAutospacing="1"/>
        <w:rPr>
          <w:rFonts w:cstheme="minorHAnsi"/>
          <w:sz w:val="24"/>
        </w:rPr>
      </w:pPr>
      <w:r w:rsidRPr="00611383">
        <w:rPr>
          <w:rFonts w:cstheme="minorHAnsi"/>
          <w:sz w:val="24"/>
        </w:rPr>
        <w:t>Samuel Courgey vous propose un tour d’horizon complet des enjeux liés à l’humidité dans les murs anciens</w:t>
      </w:r>
      <w:r>
        <w:rPr>
          <w:rFonts w:cstheme="minorHAnsi"/>
          <w:sz w:val="24"/>
        </w:rPr>
        <w:t> !</w:t>
      </w:r>
      <w:r>
        <w:rPr>
          <w:rFonts w:cstheme="minorHAnsi"/>
          <w:sz w:val="24"/>
        </w:rPr>
        <w:br/>
      </w:r>
      <w:r>
        <w:rPr>
          <w:rFonts w:cstheme="minorHAnsi"/>
          <w:sz w:val="24"/>
        </w:rPr>
        <w:br/>
      </w:r>
      <w:r w:rsidRPr="005E47D4">
        <w:rPr>
          <w:rFonts w:cstheme="minorHAnsi"/>
          <w:sz w:val="24"/>
        </w:rPr>
        <w:t>L</w:t>
      </w:r>
      <w:r>
        <w:rPr>
          <w:rFonts w:cstheme="minorHAnsi"/>
          <w:sz w:val="24"/>
        </w:rPr>
        <w:t xml:space="preserve">ien d’inscription </w:t>
      </w:r>
      <w:r w:rsidRPr="005E47D4">
        <w:rPr>
          <w:rFonts w:cstheme="minorHAnsi"/>
          <w:sz w:val="24"/>
        </w:rPr>
        <w:t>:</w:t>
      </w:r>
      <w:r>
        <w:t xml:space="preserve"> </w:t>
      </w:r>
      <w:hyperlink r:id="rId13" w:history="1">
        <w:r w:rsidRPr="00611383">
          <w:rPr>
            <w:rFonts w:cstheme="minorHAnsi"/>
            <w:sz w:val="24"/>
          </w:rPr>
          <w:t>https://www.asder.fr/nos-evenements/mur-ancien-et-humidite-comprendre-pour-ne-pas-commettre-derreurs/</w:t>
        </w:r>
      </w:hyperlink>
    </w:p>
    <w:p w14:paraId="55EABA77" w14:textId="5C40ADAD" w:rsidR="006B01D0" w:rsidRPr="00B44D59" w:rsidRDefault="006B01D0" w:rsidP="00620D9B">
      <w:pPr>
        <w:rPr>
          <w:sz w:val="24"/>
          <w:szCs w:val="24"/>
        </w:rPr>
      </w:pPr>
    </w:p>
    <w:sectPr w:rsidR="006B01D0" w:rsidRPr="00B44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642E60" w16cex:dateUtc="2025-03-04T16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7FCD14" w16cid:durableId="0A642E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197F0" w14:textId="77777777" w:rsidR="00003696" w:rsidRDefault="00003696" w:rsidP="009D41E8">
      <w:pPr>
        <w:spacing w:after="0" w:line="240" w:lineRule="auto"/>
      </w:pPr>
      <w:r>
        <w:separator/>
      </w:r>
    </w:p>
  </w:endnote>
  <w:endnote w:type="continuationSeparator" w:id="0">
    <w:p w14:paraId="18E154EE" w14:textId="77777777" w:rsidR="00003696" w:rsidRDefault="00003696" w:rsidP="009D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EF898" w14:textId="77777777" w:rsidR="00003696" w:rsidRDefault="00003696" w:rsidP="009D41E8">
      <w:pPr>
        <w:spacing w:after="0" w:line="240" w:lineRule="auto"/>
      </w:pPr>
      <w:r>
        <w:separator/>
      </w:r>
    </w:p>
  </w:footnote>
  <w:footnote w:type="continuationSeparator" w:id="0">
    <w:p w14:paraId="5A46C177" w14:textId="77777777" w:rsidR="00003696" w:rsidRDefault="00003696" w:rsidP="009D4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120AB"/>
    <w:multiLevelType w:val="hybridMultilevel"/>
    <w:tmpl w:val="DB644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475FF"/>
    <w:multiLevelType w:val="hybridMultilevel"/>
    <w:tmpl w:val="AF1AEC48"/>
    <w:lvl w:ilvl="0" w:tplc="366C1728">
      <w:start w:val="1"/>
      <w:numFmt w:val="bullet"/>
      <w:lvlText w:val="-"/>
      <w:lvlJc w:val="left"/>
      <w:pPr>
        <w:ind w:left="720" w:hanging="360"/>
      </w:pPr>
      <w:rPr>
        <w:rFonts w:ascii="Source Sans Pro Semibold" w:eastAsiaTheme="minorHAnsi" w:hAnsi="Source Sans Pro Semibold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02087"/>
    <w:multiLevelType w:val="hybridMultilevel"/>
    <w:tmpl w:val="3A1CA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02BFF"/>
    <w:multiLevelType w:val="hybridMultilevel"/>
    <w:tmpl w:val="215C12A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5E4"/>
    <w:rsid w:val="00003696"/>
    <w:rsid w:val="00013357"/>
    <w:rsid w:val="000137E1"/>
    <w:rsid w:val="0002141F"/>
    <w:rsid w:val="00033D87"/>
    <w:rsid w:val="000407C2"/>
    <w:rsid w:val="00070E34"/>
    <w:rsid w:val="00072E8A"/>
    <w:rsid w:val="00075E15"/>
    <w:rsid w:val="0007713D"/>
    <w:rsid w:val="00083BD9"/>
    <w:rsid w:val="000C5C0D"/>
    <w:rsid w:val="000F17F9"/>
    <w:rsid w:val="001050E7"/>
    <w:rsid w:val="00116F8D"/>
    <w:rsid w:val="00121D97"/>
    <w:rsid w:val="00122E20"/>
    <w:rsid w:val="0015098C"/>
    <w:rsid w:val="00151A30"/>
    <w:rsid w:val="0015771D"/>
    <w:rsid w:val="00162E61"/>
    <w:rsid w:val="00165B7A"/>
    <w:rsid w:val="00165D65"/>
    <w:rsid w:val="00175771"/>
    <w:rsid w:val="00175EDF"/>
    <w:rsid w:val="001847B1"/>
    <w:rsid w:val="001B0418"/>
    <w:rsid w:val="001D3D74"/>
    <w:rsid w:val="001F2A05"/>
    <w:rsid w:val="0021145D"/>
    <w:rsid w:val="00221288"/>
    <w:rsid w:val="00225AF1"/>
    <w:rsid w:val="00257B2F"/>
    <w:rsid w:val="00260E25"/>
    <w:rsid w:val="0026608C"/>
    <w:rsid w:val="00280B72"/>
    <w:rsid w:val="00284BE1"/>
    <w:rsid w:val="002B2B2C"/>
    <w:rsid w:val="002C0481"/>
    <w:rsid w:val="002C1B98"/>
    <w:rsid w:val="002E16D6"/>
    <w:rsid w:val="002E5BD3"/>
    <w:rsid w:val="002E7560"/>
    <w:rsid w:val="002F0A5A"/>
    <w:rsid w:val="002F10C9"/>
    <w:rsid w:val="003068D3"/>
    <w:rsid w:val="00331D24"/>
    <w:rsid w:val="00334A93"/>
    <w:rsid w:val="0034459B"/>
    <w:rsid w:val="00356D65"/>
    <w:rsid w:val="00361EE8"/>
    <w:rsid w:val="00362B5C"/>
    <w:rsid w:val="00373473"/>
    <w:rsid w:val="003A3BA8"/>
    <w:rsid w:val="003C0525"/>
    <w:rsid w:val="003C07AA"/>
    <w:rsid w:val="003C33B4"/>
    <w:rsid w:val="003C5679"/>
    <w:rsid w:val="0044793A"/>
    <w:rsid w:val="00470114"/>
    <w:rsid w:val="004769B0"/>
    <w:rsid w:val="00481074"/>
    <w:rsid w:val="00495ECD"/>
    <w:rsid w:val="004A2F83"/>
    <w:rsid w:val="004B00F9"/>
    <w:rsid w:val="004C56E1"/>
    <w:rsid w:val="004E2AE6"/>
    <w:rsid w:val="004E7166"/>
    <w:rsid w:val="00502F34"/>
    <w:rsid w:val="0050462D"/>
    <w:rsid w:val="00506BA1"/>
    <w:rsid w:val="005075DB"/>
    <w:rsid w:val="00507677"/>
    <w:rsid w:val="00516BF7"/>
    <w:rsid w:val="00521740"/>
    <w:rsid w:val="0053551E"/>
    <w:rsid w:val="005357B4"/>
    <w:rsid w:val="00540B63"/>
    <w:rsid w:val="00553F7F"/>
    <w:rsid w:val="005569E9"/>
    <w:rsid w:val="005609CF"/>
    <w:rsid w:val="00564B4E"/>
    <w:rsid w:val="005657DB"/>
    <w:rsid w:val="005752AE"/>
    <w:rsid w:val="00580D7D"/>
    <w:rsid w:val="00583CA3"/>
    <w:rsid w:val="0058486D"/>
    <w:rsid w:val="0059690F"/>
    <w:rsid w:val="005B43BF"/>
    <w:rsid w:val="005D2D20"/>
    <w:rsid w:val="005E47D4"/>
    <w:rsid w:val="005E6462"/>
    <w:rsid w:val="005F1A5C"/>
    <w:rsid w:val="00611383"/>
    <w:rsid w:val="00615AA9"/>
    <w:rsid w:val="00620D9B"/>
    <w:rsid w:val="00621CF9"/>
    <w:rsid w:val="00623413"/>
    <w:rsid w:val="0063234D"/>
    <w:rsid w:val="006346C9"/>
    <w:rsid w:val="006602AC"/>
    <w:rsid w:val="00682D64"/>
    <w:rsid w:val="00695356"/>
    <w:rsid w:val="0069632B"/>
    <w:rsid w:val="006A3FBA"/>
    <w:rsid w:val="006A6F3A"/>
    <w:rsid w:val="006B01D0"/>
    <w:rsid w:val="006D4213"/>
    <w:rsid w:val="006E3931"/>
    <w:rsid w:val="006F2B80"/>
    <w:rsid w:val="00704105"/>
    <w:rsid w:val="00724C0D"/>
    <w:rsid w:val="007365EC"/>
    <w:rsid w:val="007505B1"/>
    <w:rsid w:val="007621F5"/>
    <w:rsid w:val="007747F0"/>
    <w:rsid w:val="0077629A"/>
    <w:rsid w:val="007A0521"/>
    <w:rsid w:val="007A2F57"/>
    <w:rsid w:val="007A31F1"/>
    <w:rsid w:val="007F4E96"/>
    <w:rsid w:val="00811D91"/>
    <w:rsid w:val="008154C2"/>
    <w:rsid w:val="00822AB2"/>
    <w:rsid w:val="008326B2"/>
    <w:rsid w:val="008369F7"/>
    <w:rsid w:val="00850A74"/>
    <w:rsid w:val="0086162A"/>
    <w:rsid w:val="0086499E"/>
    <w:rsid w:val="00865F54"/>
    <w:rsid w:val="00872575"/>
    <w:rsid w:val="00887FB3"/>
    <w:rsid w:val="008C6DE9"/>
    <w:rsid w:val="008D7B6A"/>
    <w:rsid w:val="008E100A"/>
    <w:rsid w:val="008E255E"/>
    <w:rsid w:val="008E2E42"/>
    <w:rsid w:val="008E715E"/>
    <w:rsid w:val="00905475"/>
    <w:rsid w:val="00942E3D"/>
    <w:rsid w:val="00944C06"/>
    <w:rsid w:val="00955E21"/>
    <w:rsid w:val="00964754"/>
    <w:rsid w:val="00965737"/>
    <w:rsid w:val="00970D64"/>
    <w:rsid w:val="00995DEB"/>
    <w:rsid w:val="009B12DE"/>
    <w:rsid w:val="009B55A0"/>
    <w:rsid w:val="009D1C94"/>
    <w:rsid w:val="009D41E8"/>
    <w:rsid w:val="009E0605"/>
    <w:rsid w:val="009E29A3"/>
    <w:rsid w:val="009E2D21"/>
    <w:rsid w:val="009F28A2"/>
    <w:rsid w:val="009F5476"/>
    <w:rsid w:val="009F7065"/>
    <w:rsid w:val="00A11574"/>
    <w:rsid w:val="00A1632B"/>
    <w:rsid w:val="00A24925"/>
    <w:rsid w:val="00A24AE1"/>
    <w:rsid w:val="00A415C5"/>
    <w:rsid w:val="00A42392"/>
    <w:rsid w:val="00A454AA"/>
    <w:rsid w:val="00A51EA4"/>
    <w:rsid w:val="00A5489F"/>
    <w:rsid w:val="00A55DA3"/>
    <w:rsid w:val="00AD0B75"/>
    <w:rsid w:val="00AE1BC1"/>
    <w:rsid w:val="00AF45E4"/>
    <w:rsid w:val="00B073A7"/>
    <w:rsid w:val="00B1798D"/>
    <w:rsid w:val="00B17D54"/>
    <w:rsid w:val="00B21706"/>
    <w:rsid w:val="00B26142"/>
    <w:rsid w:val="00B32F43"/>
    <w:rsid w:val="00B33270"/>
    <w:rsid w:val="00B44D59"/>
    <w:rsid w:val="00B5038A"/>
    <w:rsid w:val="00B61C5C"/>
    <w:rsid w:val="00B63471"/>
    <w:rsid w:val="00B67580"/>
    <w:rsid w:val="00BA0A39"/>
    <w:rsid w:val="00BA48AF"/>
    <w:rsid w:val="00BD4F79"/>
    <w:rsid w:val="00BE501B"/>
    <w:rsid w:val="00BE54A8"/>
    <w:rsid w:val="00BF77FA"/>
    <w:rsid w:val="00C07BC8"/>
    <w:rsid w:val="00C14EB8"/>
    <w:rsid w:val="00C255BF"/>
    <w:rsid w:val="00C27392"/>
    <w:rsid w:val="00C27573"/>
    <w:rsid w:val="00C47852"/>
    <w:rsid w:val="00CA7C88"/>
    <w:rsid w:val="00CC593E"/>
    <w:rsid w:val="00CD122C"/>
    <w:rsid w:val="00CD2436"/>
    <w:rsid w:val="00CD2E28"/>
    <w:rsid w:val="00CE09D8"/>
    <w:rsid w:val="00CF154C"/>
    <w:rsid w:val="00D17EEA"/>
    <w:rsid w:val="00D37EC1"/>
    <w:rsid w:val="00D61446"/>
    <w:rsid w:val="00D70719"/>
    <w:rsid w:val="00D93B27"/>
    <w:rsid w:val="00DA10A6"/>
    <w:rsid w:val="00DA4ED1"/>
    <w:rsid w:val="00DB43FA"/>
    <w:rsid w:val="00DC55C7"/>
    <w:rsid w:val="00DD4214"/>
    <w:rsid w:val="00DD723F"/>
    <w:rsid w:val="00DF2EC9"/>
    <w:rsid w:val="00E107F8"/>
    <w:rsid w:val="00E16ECB"/>
    <w:rsid w:val="00E32D87"/>
    <w:rsid w:val="00E40CB7"/>
    <w:rsid w:val="00E44F37"/>
    <w:rsid w:val="00E66B67"/>
    <w:rsid w:val="00E71AA2"/>
    <w:rsid w:val="00E8574A"/>
    <w:rsid w:val="00E86445"/>
    <w:rsid w:val="00E8674E"/>
    <w:rsid w:val="00EA11C2"/>
    <w:rsid w:val="00EA1293"/>
    <w:rsid w:val="00EA5C96"/>
    <w:rsid w:val="00EB2F45"/>
    <w:rsid w:val="00EB4CCE"/>
    <w:rsid w:val="00EC0688"/>
    <w:rsid w:val="00ED4E44"/>
    <w:rsid w:val="00EE2DA0"/>
    <w:rsid w:val="00F0099D"/>
    <w:rsid w:val="00F15C48"/>
    <w:rsid w:val="00F22ED4"/>
    <w:rsid w:val="00F31471"/>
    <w:rsid w:val="00F67DD1"/>
    <w:rsid w:val="00F8241C"/>
    <w:rsid w:val="00F830FF"/>
    <w:rsid w:val="00F83297"/>
    <w:rsid w:val="00F843AE"/>
    <w:rsid w:val="00F84842"/>
    <w:rsid w:val="00F869B4"/>
    <w:rsid w:val="00F879AE"/>
    <w:rsid w:val="00F9560B"/>
    <w:rsid w:val="00FA3B9E"/>
    <w:rsid w:val="00FB2EC1"/>
    <w:rsid w:val="00FC1CCF"/>
    <w:rsid w:val="00FE18EA"/>
    <w:rsid w:val="00FE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912B39"/>
  <w15:chartTrackingRefBased/>
  <w15:docId w15:val="{8505A121-053E-4E7E-89B6-64A76397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383"/>
  </w:style>
  <w:style w:type="paragraph" w:styleId="Titre2">
    <w:name w:val="heading 2"/>
    <w:basedOn w:val="Normal"/>
    <w:link w:val="Titre2Car"/>
    <w:uiPriority w:val="9"/>
    <w:qFormat/>
    <w:rsid w:val="007762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7762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77629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41E8"/>
  </w:style>
  <w:style w:type="paragraph" w:styleId="Pieddepage">
    <w:name w:val="footer"/>
    <w:basedOn w:val="Normal"/>
    <w:link w:val="PieddepageCar"/>
    <w:uiPriority w:val="99"/>
    <w:unhideWhenUsed/>
    <w:rsid w:val="009D41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41E8"/>
  </w:style>
  <w:style w:type="character" w:styleId="Lienhypertexte">
    <w:name w:val="Hyperlink"/>
    <w:rsid w:val="009D41E8"/>
    <w:rPr>
      <w:rFonts w:ascii="Times New Roman" w:hAnsi="Times New Roman"/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95356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F83297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9D1C94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0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02AC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77629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77629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7629A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76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7629A"/>
    <w:rPr>
      <w:b/>
      <w:bCs/>
    </w:rPr>
  </w:style>
  <w:style w:type="paragraph" w:styleId="Rvision">
    <w:name w:val="Revision"/>
    <w:hidden/>
    <w:uiPriority w:val="99"/>
    <w:semiHidden/>
    <w:rsid w:val="00F879AE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DC55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C55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C55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55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55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791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53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679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636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5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759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0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7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asder.fr/nos-evenements/mur-ancien-et-humidite-comprendre-pour-ne-pas-commettre-derreu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sder.fr/formation/mooc-renovation-performante/" TargetMode="Externa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sder.fr/nos-evenements/mur-ancien-et-humidite-comprendre-pour-ne-pas-commettre-derreur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asder.fr/nos-evenements/mur-ancien-et-humidite-comprendre-pour-ne-pas-commettre-derreu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sder.fr/formation/mooc-renovation-performant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729FA-7B29-41B9-8EA4-7CC69B2B7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890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Matthieu Deleneuville</dc:creator>
  <cp:keywords/>
  <dc:description/>
  <cp:lastModifiedBy>nlefils</cp:lastModifiedBy>
  <cp:revision>8</cp:revision>
  <cp:lastPrinted>2025-02-17T17:25:00Z</cp:lastPrinted>
  <dcterms:created xsi:type="dcterms:W3CDTF">2025-03-04T16:18:00Z</dcterms:created>
  <dcterms:modified xsi:type="dcterms:W3CDTF">2025-05-22T09:53:00Z</dcterms:modified>
</cp:coreProperties>
</file>